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РЕЗОЛЮТИВНАЯ ЧАСТЬ </w:t>
      </w:r>
      <w:r>
        <w:rPr>
          <w:rFonts w:ascii="Times New Roman" w:eastAsia="Times New Roman" w:hAnsi="Times New Roman" w:cs="Times New Roman"/>
        </w:rPr>
        <w:t xml:space="preserve">ЗАОЧНОГО </w:t>
      </w:r>
      <w:r>
        <w:rPr>
          <w:rFonts w:ascii="Times New Roman" w:eastAsia="Times New Roman" w:hAnsi="Times New Roman" w:cs="Times New Roman"/>
        </w:rPr>
        <w:t>РЕШЕНИЯ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</w:pPr>
    </w:p>
    <w:p>
      <w:pPr>
        <w:widowControl w:val="0"/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</w:rPr>
        <w:t>дата</w:t>
      </w:r>
    </w:p>
    <w:p>
      <w:pPr>
        <w:widowControl w:val="0"/>
        <w:spacing w:before="0" w:after="0"/>
        <w:ind w:firstLine="567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>секретаре с</w:t>
      </w:r>
      <w:r>
        <w:rPr>
          <w:rFonts w:ascii="Times New Roman" w:eastAsia="Times New Roman" w:hAnsi="Times New Roman" w:cs="Times New Roman"/>
        </w:rPr>
        <w:t xml:space="preserve">удебных заседаний </w:t>
      </w:r>
      <w:r>
        <w:rPr>
          <w:rStyle w:val="cat-FIOgrp-5rplc-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</w:rPr>
        <w:t>1689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 xml:space="preserve">исковому заявлению </w:t>
      </w:r>
      <w:r>
        <w:rPr>
          <w:rStyle w:val="cat-FIOgrp-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Style w:val="cat-OrganizationNamegrp-15rplc-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 взыскании денежных средств, уплаченных за билет на культурное мероприятие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компенсации морального вреда,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 е ш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сковые требования </w:t>
      </w:r>
      <w:r>
        <w:rPr>
          <w:rStyle w:val="cat-FIOgrp-6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PassportDatagrp-13rplc-9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17rplc-10"/>
          <w:rFonts w:ascii="Times New Roman" w:eastAsia="Times New Roman" w:hAnsi="Times New Roman" w:cs="Times New Roman"/>
        </w:rPr>
        <w:t>...</w:t>
      </w:r>
      <w:r>
        <w:rPr>
          <w:rStyle w:val="cat-ExternalSystemDefinedgrp-22rplc-11"/>
          <w:rFonts w:ascii="Times New Roman" w:eastAsia="Times New Roman" w:hAnsi="Times New Roman" w:cs="Times New Roman"/>
        </w:rPr>
        <w:t>...</w:t>
      </w:r>
      <w:r>
        <w:rPr>
          <w:rStyle w:val="cat-ExternalSystemDefinedgrp-2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Style w:val="cat-OrganizationNamegrp-15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PassportDatagrp-14rplc-14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18rplc-15"/>
          <w:rFonts w:ascii="Times New Roman" w:eastAsia="Times New Roman" w:hAnsi="Times New Roman" w:cs="Times New Roman"/>
        </w:rPr>
        <w:t>...</w:t>
      </w:r>
      <w:r>
        <w:rPr>
          <w:rStyle w:val="cat-ExternalSystemDefinedgrp-19rplc-16"/>
          <w:rFonts w:ascii="Times New Roman" w:eastAsia="Times New Roman" w:hAnsi="Times New Roman" w:cs="Times New Roman"/>
        </w:rPr>
        <w:t>...</w:t>
      </w:r>
      <w:r>
        <w:rPr>
          <w:rStyle w:val="cat-ExternalSystemDefinedgrp-20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о взыскании денежных средств, уплаченных за билет на культурное мероприятие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компенсации морального вреда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удовлетворить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OrganizationNamegrp-16rplc-1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Style w:val="cat-FIOgrp-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денежные средства в размере </w:t>
      </w:r>
      <w:r>
        <w:rPr>
          <w:rStyle w:val="cat-Sumgrp-8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в том числе:</w:t>
      </w:r>
    </w:p>
    <w:p>
      <w:pPr>
        <w:spacing w:before="0" w:after="0"/>
        <w:ind w:firstLine="709"/>
        <w:jc w:val="both"/>
      </w:pPr>
      <w:r>
        <w:rPr>
          <w:rStyle w:val="cat-Sumgrp-9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денежные средства, </w:t>
      </w:r>
      <w:r>
        <w:rPr>
          <w:rFonts w:ascii="Times New Roman" w:eastAsia="Times New Roman" w:hAnsi="Times New Roman" w:cs="Times New Roman"/>
        </w:rPr>
        <w:t>уплаченные за билет на культурное мероприятие</w:t>
      </w:r>
    </w:p>
    <w:p>
      <w:pPr>
        <w:spacing w:before="0" w:after="0"/>
        <w:ind w:firstLine="709"/>
        <w:jc w:val="both"/>
      </w:pPr>
      <w:r>
        <w:rPr>
          <w:rStyle w:val="cat-Sumgrp-10rplc-2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>компенсацию морального вреда</w:t>
      </w:r>
    </w:p>
    <w:p>
      <w:pPr>
        <w:spacing w:before="0" w:after="0"/>
        <w:ind w:firstLine="709"/>
        <w:jc w:val="both"/>
      </w:pPr>
      <w:r>
        <w:rPr>
          <w:rStyle w:val="cat-Sumgrp-11rplc-2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– штраф за несоблюдение в добровольном порядке удовлетворения требований потребителя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OrganizationNamegrp-16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бюджета</w:t>
      </w:r>
      <w:r>
        <w:rPr>
          <w:rFonts w:ascii="Times New Roman" w:eastAsia="Times New Roman" w:hAnsi="Times New Roman" w:cs="Times New Roman"/>
        </w:rPr>
        <w:t xml:space="preserve"> расходы по оплате гос</w:t>
      </w:r>
      <w:r>
        <w:rPr>
          <w:rFonts w:ascii="Times New Roman" w:eastAsia="Times New Roman" w:hAnsi="Times New Roman" w:cs="Times New Roman"/>
        </w:rPr>
        <w:t xml:space="preserve">ударственной пошлины в размере </w:t>
      </w:r>
      <w:r>
        <w:rPr>
          <w:rStyle w:val="cat-Sumgrp-12rplc-2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исходя из требований имущественного и неимущественного характера.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7rplc-26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7rplc-27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ExternalSystemDefinedgrp-17rplc-10">
    <w:name w:val="cat-ExternalSystemDefined grp-17 rplc-10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OrganizationNamegrp-15rplc-13">
    <w:name w:val="cat-OrganizationName grp-15 rplc-13"/>
    <w:basedOn w:val="DefaultParagraphFont"/>
  </w:style>
  <w:style w:type="character" w:customStyle="1" w:styleId="cat-PassportDatagrp-14rplc-14">
    <w:name w:val="cat-PassportData grp-14 rplc-14"/>
    <w:basedOn w:val="DefaultParagraphFont"/>
  </w:style>
  <w:style w:type="character" w:customStyle="1" w:styleId="cat-ExternalSystemDefinedgrp-18rplc-15">
    <w:name w:val="cat-ExternalSystemDefined grp-18 rplc-15"/>
    <w:basedOn w:val="DefaultParagraphFont"/>
  </w:style>
  <w:style w:type="character" w:customStyle="1" w:styleId="cat-ExternalSystemDefinedgrp-19rplc-16">
    <w:name w:val="cat-ExternalSystemDefined grp-19 rplc-16"/>
    <w:basedOn w:val="DefaultParagraphFont"/>
  </w:style>
  <w:style w:type="character" w:customStyle="1" w:styleId="cat-ExternalSystemDefinedgrp-20rplc-17">
    <w:name w:val="cat-ExternalSystemDefined grp-20 rplc-17"/>
    <w:basedOn w:val="DefaultParagraphFont"/>
  </w:style>
  <w:style w:type="character" w:customStyle="1" w:styleId="cat-OrganizationNamegrp-16rplc-18">
    <w:name w:val="cat-OrganizationName grp-16 rplc-18"/>
    <w:basedOn w:val="DefaultParagraphFont"/>
  </w:style>
  <w:style w:type="character" w:customStyle="1" w:styleId="cat-FIOgrp-6rplc-19">
    <w:name w:val="cat-FIO grp-6 rplc-19"/>
    <w:basedOn w:val="DefaultParagraphFont"/>
  </w:style>
  <w:style w:type="character" w:customStyle="1" w:styleId="cat-Sumgrp-8rplc-20">
    <w:name w:val="cat-Sum grp-8 rplc-20"/>
    <w:basedOn w:val="DefaultParagraphFont"/>
  </w:style>
  <w:style w:type="character" w:customStyle="1" w:styleId="cat-Sumgrp-9rplc-21">
    <w:name w:val="cat-Sum grp-9 rplc-21"/>
    <w:basedOn w:val="DefaultParagraphFont"/>
  </w:style>
  <w:style w:type="character" w:customStyle="1" w:styleId="cat-Sumgrp-10rplc-22">
    <w:name w:val="cat-Sum grp-10 rplc-22"/>
    <w:basedOn w:val="DefaultParagraphFont"/>
  </w:style>
  <w:style w:type="character" w:customStyle="1" w:styleId="cat-Sumgrp-11rplc-23">
    <w:name w:val="cat-Sum grp-11 rplc-23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Sumgrp-12rplc-25">
    <w:name w:val="cat-Sum grp-12 rplc-25"/>
    <w:basedOn w:val="DefaultParagraphFont"/>
  </w:style>
  <w:style w:type="character" w:customStyle="1" w:styleId="cat-FIOgrp-7rplc-26">
    <w:name w:val="cat-FIO grp-7 rplc-26"/>
    <w:basedOn w:val="DefaultParagraphFont"/>
  </w:style>
  <w:style w:type="character" w:customStyle="1" w:styleId="cat-FIOgrp-7rplc-27">
    <w:name w:val="cat-FIO grp-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